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A6" w:rsidRDefault="006B30A6">
      <w:pPr>
        <w:spacing w:after="28" w:line="259" w:lineRule="auto"/>
        <w:ind w:left="43"/>
        <w:jc w:val="center"/>
        <w:rPr>
          <w:b/>
        </w:rPr>
      </w:pPr>
    </w:p>
    <w:p w:rsidR="006B30A6" w:rsidRPr="006B30A6" w:rsidRDefault="006B30A6" w:rsidP="006B30A6">
      <w:pPr>
        <w:spacing w:after="0" w:line="240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6B30A6">
        <w:rPr>
          <w:rFonts w:eastAsiaTheme="minorHAnsi" w:cstheme="minorBidi"/>
          <w:b/>
          <w:sz w:val="28"/>
          <w:lang w:eastAsia="en-US"/>
        </w:rPr>
        <w:t>МИНИСТЕРСТВО ПРОСВЕЩЕНИЯ РОССИЙСКОЙ ФЕДЕРАЦИИ</w:t>
      </w:r>
    </w:p>
    <w:p w:rsidR="006B30A6" w:rsidRPr="006B30A6" w:rsidRDefault="006B30A6" w:rsidP="006B30A6">
      <w:pPr>
        <w:spacing w:after="0" w:line="240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6B30A6">
        <w:rPr>
          <w:rFonts w:eastAsiaTheme="minorHAnsi" w:cstheme="minorBidi"/>
          <w:b/>
          <w:sz w:val="28"/>
          <w:lang w:eastAsia="en-US"/>
        </w:rPr>
        <w:t>‌</w:t>
      </w:r>
      <w:bookmarkStart w:id="0" w:name="ac61422a-29c7-4a5a-957e-10d44a9a8bf8"/>
      <w:r w:rsidRPr="006B30A6">
        <w:rPr>
          <w:rFonts w:eastAsiaTheme="minorHAnsi" w:cstheme="minorBidi"/>
          <w:b/>
          <w:sz w:val="28"/>
          <w:lang w:eastAsia="en-US"/>
        </w:rPr>
        <w:t xml:space="preserve">Департамент образования и науки Брянской области </w:t>
      </w:r>
      <w:bookmarkEnd w:id="0"/>
      <w:r w:rsidRPr="006B30A6">
        <w:rPr>
          <w:rFonts w:eastAsiaTheme="minorHAnsi" w:cstheme="minorBidi"/>
          <w:b/>
          <w:sz w:val="28"/>
          <w:lang w:eastAsia="en-US"/>
        </w:rPr>
        <w:t xml:space="preserve">‌‌ </w:t>
      </w:r>
    </w:p>
    <w:p w:rsidR="006B30A6" w:rsidRPr="006B30A6" w:rsidRDefault="006B30A6" w:rsidP="006B30A6">
      <w:pPr>
        <w:spacing w:after="0" w:line="240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6B30A6">
        <w:rPr>
          <w:rFonts w:eastAsiaTheme="minorHAnsi" w:cstheme="minorBidi"/>
          <w:b/>
          <w:sz w:val="28"/>
          <w:lang w:eastAsia="en-US"/>
        </w:rPr>
        <w:t>‌</w:t>
      </w:r>
      <w:bookmarkStart w:id="1" w:name="999bf644-f3de-4153-a38b-a44d917c4aaf"/>
      <w:r w:rsidRPr="006B30A6">
        <w:rPr>
          <w:rFonts w:eastAsiaTheme="minorHAnsi" w:cstheme="minorBidi"/>
          <w:b/>
          <w:sz w:val="28"/>
          <w:lang w:eastAsia="en-US"/>
        </w:rPr>
        <w:t>Муниципальное образование Погарский район</w:t>
      </w:r>
      <w:bookmarkEnd w:id="1"/>
      <w:r w:rsidRPr="006B30A6">
        <w:rPr>
          <w:rFonts w:eastAsiaTheme="minorHAnsi" w:cstheme="minorBidi"/>
          <w:b/>
          <w:sz w:val="28"/>
          <w:lang w:eastAsia="en-US"/>
        </w:rPr>
        <w:t>‌</w:t>
      </w:r>
      <w:r w:rsidRPr="006B30A6">
        <w:rPr>
          <w:rFonts w:eastAsiaTheme="minorHAnsi" w:cstheme="minorBidi"/>
          <w:sz w:val="28"/>
          <w:lang w:eastAsia="en-US"/>
        </w:rPr>
        <w:t>​</w:t>
      </w:r>
    </w:p>
    <w:p w:rsidR="006B30A6" w:rsidRPr="006B30A6" w:rsidRDefault="006B30A6" w:rsidP="006B30A6">
      <w:pPr>
        <w:spacing w:after="0" w:line="240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6B30A6">
        <w:rPr>
          <w:rFonts w:eastAsiaTheme="minorHAnsi" w:cstheme="minorBidi"/>
          <w:b/>
          <w:sz w:val="28"/>
          <w:lang w:eastAsia="en-US"/>
        </w:rPr>
        <w:t>МБОУ Гринёвская СОШ</w:t>
      </w:r>
    </w:p>
    <w:p w:rsidR="006B30A6" w:rsidRDefault="006B30A6">
      <w:pPr>
        <w:spacing w:after="28" w:line="259" w:lineRule="auto"/>
        <w:ind w:left="43"/>
        <w:jc w:val="center"/>
        <w:rPr>
          <w:b/>
        </w:rPr>
      </w:pPr>
    </w:p>
    <w:p w:rsidR="000A0D63" w:rsidRDefault="006B30A6">
      <w:pPr>
        <w:spacing w:after="28" w:line="259" w:lineRule="auto"/>
        <w:ind w:left="43"/>
        <w:jc w:val="center"/>
      </w:pPr>
      <w:r>
        <w:rPr>
          <w:b/>
        </w:rPr>
        <w:t xml:space="preserve">Аннотация к рабочей программе внеурочной деятельности </w:t>
      </w:r>
    </w:p>
    <w:p w:rsidR="000A0D63" w:rsidRDefault="006B30A6">
      <w:pPr>
        <w:spacing w:after="0" w:line="259" w:lineRule="auto"/>
        <w:ind w:left="43" w:right="1"/>
        <w:jc w:val="center"/>
      </w:pPr>
      <w:r>
        <w:rPr>
          <w:b/>
        </w:rPr>
        <w:t xml:space="preserve">«Робототехника» 5-7 классы (ФГОС ООО) </w:t>
      </w:r>
    </w:p>
    <w:p w:rsidR="000A0D63" w:rsidRDefault="006B30A6">
      <w:pPr>
        <w:spacing w:after="17" w:line="259" w:lineRule="auto"/>
        <w:ind w:left="92" w:firstLine="0"/>
        <w:jc w:val="center"/>
      </w:pPr>
      <w:r>
        <w:rPr>
          <w:b/>
        </w:rPr>
        <w:t xml:space="preserve"> </w:t>
      </w:r>
    </w:p>
    <w:p w:rsidR="000A0D63" w:rsidRDefault="006B30A6">
      <w:pPr>
        <w:ind w:left="38" w:firstLine="711"/>
      </w:pPr>
      <w:r>
        <w:t>Рабочая программа «Робототехника» (7</w:t>
      </w:r>
      <w:r>
        <w:t>-9</w:t>
      </w:r>
      <w:r>
        <w:t xml:space="preserve"> классы) является приложением к Основной образовательной программе среднего общего образования </w:t>
      </w:r>
      <w:r>
        <w:t>МБОУ Гринёвская СОШ</w:t>
      </w:r>
      <w:r>
        <w:t xml:space="preserve">. </w:t>
      </w:r>
    </w:p>
    <w:p w:rsidR="000A0D63" w:rsidRDefault="006B30A6">
      <w:pPr>
        <w:ind w:left="38" w:firstLine="711"/>
      </w:pPr>
      <w:r>
        <w:t>Рабочая программа по предмету «Робототехника» (7</w:t>
      </w:r>
      <w:r>
        <w:t>-9</w:t>
      </w:r>
      <w:r>
        <w:t xml:space="preserve"> классы) составлена в соответствии с требованиями Федерального государственного образовательного стандарта среднего общего образования, с использованием Примерной основной образовательной программы среднего</w:t>
      </w:r>
      <w:r>
        <w:t xml:space="preserve"> общего образования, отражает основные положения Основной общеобразовательной программы – образовательной программы среднего общего образования МБОУ Гринёвская СОШ</w:t>
      </w:r>
      <w:r>
        <w:t xml:space="preserve">. </w:t>
      </w:r>
    </w:p>
    <w:p w:rsidR="000A0D63" w:rsidRDefault="006B30A6">
      <w:pPr>
        <w:ind w:left="38" w:firstLine="711"/>
      </w:pPr>
      <w:r>
        <w:rPr>
          <w:b/>
        </w:rPr>
        <w:t>Цель</w:t>
      </w:r>
      <w:r>
        <w:t xml:space="preserve"> рабочей программы – развитие творческих и научно-технических компетенций, обучающихся в н</w:t>
      </w:r>
      <w:r>
        <w:t>еразрывном единстве с воспитанием коммуникативных качеств и целенаправленности личности через систему практико-ориентированных групповых занятий, консультаций и самостоятельной деятельности воспитанников по созданию робототехнических устройств, решающих по</w:t>
      </w:r>
      <w:r>
        <w:t xml:space="preserve">ставленные задачи. </w:t>
      </w:r>
    </w:p>
    <w:p w:rsidR="000A0D63" w:rsidRDefault="006B30A6">
      <w:pPr>
        <w:spacing w:after="33" w:line="259" w:lineRule="auto"/>
        <w:ind w:left="744"/>
        <w:jc w:val="left"/>
      </w:pPr>
      <w:r>
        <w:rPr>
          <w:b/>
        </w:rPr>
        <w:t xml:space="preserve">Задачи: </w:t>
      </w:r>
    </w:p>
    <w:p w:rsidR="000A0D63" w:rsidRDefault="006B30A6">
      <w:pPr>
        <w:spacing w:after="33" w:line="259" w:lineRule="auto"/>
        <w:ind w:left="744"/>
        <w:jc w:val="left"/>
      </w:pPr>
      <w:r>
        <w:rPr>
          <w:b/>
        </w:rPr>
        <w:t xml:space="preserve">Образовательные </w:t>
      </w:r>
      <w:r>
        <w:t xml:space="preserve"> </w:t>
      </w:r>
    </w:p>
    <w:p w:rsidR="000A0D63" w:rsidRDefault="006B30A6">
      <w:pPr>
        <w:numPr>
          <w:ilvl w:val="0"/>
          <w:numId w:val="1"/>
        </w:numPr>
        <w:spacing w:after="33"/>
        <w:ind w:hanging="466"/>
      </w:pPr>
      <w:r>
        <w:t xml:space="preserve">Использование современных разработок по робототехнике и </w:t>
      </w:r>
      <w:proofErr w:type="spellStart"/>
      <w:r>
        <w:t>лего</w:t>
      </w:r>
      <w:proofErr w:type="spellEnd"/>
      <w:r>
        <w:t xml:space="preserve">-конструированию в области образования, организация на их основе активной внеурочной деятельности учащихся;  </w:t>
      </w:r>
    </w:p>
    <w:p w:rsidR="000A0D63" w:rsidRDefault="006B30A6">
      <w:pPr>
        <w:numPr>
          <w:ilvl w:val="0"/>
          <w:numId w:val="1"/>
        </w:numPr>
        <w:spacing w:after="34"/>
        <w:ind w:hanging="466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с физик</w:t>
      </w:r>
      <w:r>
        <w:t xml:space="preserve">ой, информатикой, математикой, технологией;  </w:t>
      </w:r>
    </w:p>
    <w:p w:rsidR="000A0D63" w:rsidRDefault="006B30A6">
      <w:pPr>
        <w:numPr>
          <w:ilvl w:val="0"/>
          <w:numId w:val="1"/>
        </w:numPr>
        <w:ind w:hanging="466"/>
      </w:pPr>
      <w:r>
        <w:t xml:space="preserve">Решение учащимися ряда кибернетических задач, результатом каждой из которых будет работающий механизм или робот с автономным управлением.  </w:t>
      </w:r>
      <w:r>
        <w:rPr>
          <w:b/>
        </w:rPr>
        <w:t xml:space="preserve">Развивающие </w:t>
      </w:r>
      <w:r>
        <w:t xml:space="preserve"> </w:t>
      </w:r>
    </w:p>
    <w:p w:rsidR="000A0D63" w:rsidRDefault="006B30A6">
      <w:pPr>
        <w:numPr>
          <w:ilvl w:val="0"/>
          <w:numId w:val="1"/>
        </w:numPr>
        <w:ind w:hanging="466"/>
      </w:pPr>
      <w:r>
        <w:t>Развитие у школьников инженерного мышления, навыков конст</w:t>
      </w:r>
      <w:r>
        <w:t xml:space="preserve">руирования, программирования и эффективного использования кибернетических систем;  </w:t>
      </w:r>
    </w:p>
    <w:p w:rsidR="000A0D63" w:rsidRDefault="006B30A6">
      <w:pPr>
        <w:numPr>
          <w:ilvl w:val="0"/>
          <w:numId w:val="1"/>
        </w:numPr>
        <w:ind w:hanging="466"/>
      </w:pPr>
      <w:r>
        <w:t xml:space="preserve">Развитие мелкой моторики, внимательности, аккуратности и </w:t>
      </w:r>
      <w:proofErr w:type="gramStart"/>
      <w:r>
        <w:t xml:space="preserve">изобретательности;  </w:t>
      </w:r>
      <w:r>
        <w:rPr>
          <w:b/>
        </w:rPr>
        <w:t>Воспитательные</w:t>
      </w:r>
      <w:proofErr w:type="gramEnd"/>
      <w:r>
        <w:rPr>
          <w:b/>
        </w:rPr>
        <w:t xml:space="preserve"> </w:t>
      </w:r>
      <w:r>
        <w:t xml:space="preserve"> </w:t>
      </w:r>
    </w:p>
    <w:p w:rsidR="000A0D63" w:rsidRDefault="006B30A6">
      <w:pPr>
        <w:numPr>
          <w:ilvl w:val="0"/>
          <w:numId w:val="1"/>
        </w:numPr>
        <w:spacing w:after="35"/>
        <w:ind w:hanging="466"/>
      </w:pPr>
      <w:r>
        <w:t>Повышение мотивации учащихся к изобретательству и созданию собственных роботиз</w:t>
      </w:r>
      <w:r>
        <w:t xml:space="preserve">ированных систем;  </w:t>
      </w:r>
    </w:p>
    <w:p w:rsidR="000A0D63" w:rsidRDefault="006B30A6">
      <w:pPr>
        <w:numPr>
          <w:ilvl w:val="0"/>
          <w:numId w:val="1"/>
        </w:numPr>
        <w:ind w:hanging="466"/>
      </w:pPr>
      <w:r>
        <w:t xml:space="preserve">Формирование у учащихся стремления к получению качественного законченного результата;  </w:t>
      </w:r>
    </w:p>
    <w:p w:rsidR="000A0D63" w:rsidRDefault="006B30A6">
      <w:pPr>
        <w:numPr>
          <w:ilvl w:val="0"/>
          <w:numId w:val="1"/>
        </w:numPr>
        <w:ind w:hanging="466"/>
      </w:pPr>
      <w:r>
        <w:t xml:space="preserve">Формирование преставления о степени значимости инженерных дисциплин.  </w:t>
      </w:r>
    </w:p>
    <w:p w:rsidR="000A0D63" w:rsidRDefault="006B30A6">
      <w:pPr>
        <w:spacing w:after="25" w:line="259" w:lineRule="auto"/>
        <w:ind w:left="466" w:firstLine="0"/>
        <w:jc w:val="left"/>
      </w:pPr>
      <w:r>
        <w:t xml:space="preserve"> </w:t>
      </w:r>
    </w:p>
    <w:p w:rsidR="000A0D63" w:rsidRDefault="006B30A6">
      <w:pPr>
        <w:ind w:left="759"/>
      </w:pPr>
      <w:r>
        <w:t xml:space="preserve">В процессе обучения используются разнообразные методы обучения. </w:t>
      </w:r>
    </w:p>
    <w:p w:rsidR="000A0D63" w:rsidRDefault="006B30A6">
      <w:pPr>
        <w:ind w:left="317"/>
      </w:pPr>
      <w:r>
        <w:t xml:space="preserve">Традиционные: </w:t>
      </w:r>
    </w:p>
    <w:p w:rsidR="000A0D63" w:rsidRDefault="006B30A6">
      <w:pPr>
        <w:numPr>
          <w:ilvl w:val="1"/>
          <w:numId w:val="1"/>
        </w:numPr>
        <w:ind w:hanging="144"/>
      </w:pPr>
      <w:r>
        <w:t xml:space="preserve">объяснительно-иллюстративный метод (лекция, рассказ, работа с литературой и т.п.); </w:t>
      </w:r>
    </w:p>
    <w:p w:rsidR="000A0D63" w:rsidRDefault="006B30A6">
      <w:pPr>
        <w:numPr>
          <w:ilvl w:val="1"/>
          <w:numId w:val="1"/>
        </w:numPr>
        <w:ind w:hanging="144"/>
      </w:pPr>
      <w:r>
        <w:lastRenderedPageBreak/>
        <w:t xml:space="preserve">репродуктивный метод; </w:t>
      </w:r>
    </w:p>
    <w:p w:rsidR="000A0D63" w:rsidRDefault="006B30A6">
      <w:pPr>
        <w:numPr>
          <w:ilvl w:val="1"/>
          <w:numId w:val="1"/>
        </w:numPr>
        <w:ind w:hanging="144"/>
      </w:pPr>
      <w:r>
        <w:t xml:space="preserve">метод проблемного изложения; </w:t>
      </w:r>
    </w:p>
    <w:p w:rsidR="000A0D63" w:rsidRDefault="006B30A6">
      <w:pPr>
        <w:numPr>
          <w:ilvl w:val="1"/>
          <w:numId w:val="1"/>
        </w:numPr>
        <w:ind w:hanging="144"/>
      </w:pPr>
      <w:r>
        <w:t xml:space="preserve">частично-поисковый (или эвристический) метод; - исследовательский метод. </w:t>
      </w:r>
    </w:p>
    <w:p w:rsidR="000A0D63" w:rsidRDefault="006B30A6">
      <w:pPr>
        <w:ind w:left="317"/>
      </w:pPr>
      <w:r>
        <w:t xml:space="preserve">Современные: </w:t>
      </w:r>
    </w:p>
    <w:p w:rsidR="000A0D63" w:rsidRDefault="006B30A6">
      <w:pPr>
        <w:numPr>
          <w:ilvl w:val="1"/>
          <w:numId w:val="1"/>
        </w:numPr>
        <w:ind w:hanging="144"/>
      </w:pPr>
      <w:r>
        <w:t xml:space="preserve">метод проектов: </w:t>
      </w:r>
    </w:p>
    <w:p w:rsidR="000A0D63" w:rsidRDefault="006B30A6">
      <w:pPr>
        <w:numPr>
          <w:ilvl w:val="1"/>
          <w:numId w:val="1"/>
        </w:numPr>
        <w:spacing w:after="5" w:line="277" w:lineRule="auto"/>
        <w:ind w:hanging="144"/>
      </w:pPr>
      <w:r>
        <w:t xml:space="preserve">метод обучения в сотрудничестве; - метод портфолио; - метод </w:t>
      </w:r>
      <w:proofErr w:type="spellStart"/>
      <w:r>
        <w:t>взаимоо</w:t>
      </w:r>
      <w:bookmarkStart w:id="2" w:name="_GoBack"/>
      <w:bookmarkEnd w:id="2"/>
      <w:r>
        <w:t>бучения</w:t>
      </w:r>
      <w:proofErr w:type="spellEnd"/>
      <w:r>
        <w:t xml:space="preserve">. </w:t>
      </w:r>
    </w:p>
    <w:p w:rsidR="000A0D63" w:rsidRDefault="006B30A6">
      <w:pPr>
        <w:spacing w:after="5" w:line="277" w:lineRule="auto"/>
        <w:ind w:left="23" w:firstLine="711"/>
        <w:jc w:val="left"/>
      </w:pPr>
      <w:r>
        <w:t>В программе учитывается взаимосвязь репродуктивной и продуктивной (проблемной) форм обучения; парных, групповых и коллективных видов деятельности, направленных на развитие естест</w:t>
      </w:r>
      <w:r>
        <w:t xml:space="preserve">венно-научной функциональной грамотности обучающихся. </w:t>
      </w:r>
    </w:p>
    <w:p w:rsidR="000A0D63" w:rsidRDefault="006B30A6">
      <w:pPr>
        <w:spacing w:after="216" w:line="259" w:lineRule="auto"/>
        <w:jc w:val="left"/>
      </w:pPr>
      <w:r>
        <w:rPr>
          <w:b/>
        </w:rPr>
        <w:t xml:space="preserve">Организация работы объединения. </w:t>
      </w:r>
    </w:p>
    <w:p w:rsidR="000A0D63" w:rsidRDefault="006B30A6">
      <w:pPr>
        <w:spacing w:after="25" w:line="259" w:lineRule="auto"/>
        <w:ind w:left="38" w:firstLine="0"/>
        <w:jc w:val="left"/>
      </w:pPr>
      <w:r>
        <w:rPr>
          <w:i/>
        </w:rPr>
        <w:t>Категория учащихся по программе:</w:t>
      </w:r>
      <w:r>
        <w:t xml:space="preserve"> возраст учащихся 12-14 лет. </w:t>
      </w:r>
    </w:p>
    <w:p w:rsidR="000A0D63" w:rsidRDefault="006B30A6">
      <w:r>
        <w:rPr>
          <w:i/>
        </w:rPr>
        <w:t>Срок реализации программы:</w:t>
      </w:r>
      <w:r>
        <w:t xml:space="preserve"> общая продолжительность образовательного процесса 2 года, количество учебных часов в год – 68</w:t>
      </w:r>
      <w:r>
        <w:t xml:space="preserve">. </w:t>
      </w:r>
    </w:p>
    <w:p w:rsidR="000A0D63" w:rsidRDefault="006B30A6">
      <w:r>
        <w:rPr>
          <w:i/>
        </w:rPr>
        <w:t>Форма обучения:</w:t>
      </w:r>
      <w:r>
        <w:t xml:space="preserve"> групповая, занятия проводятся в одновозрастных и разновозрастных группах, численный состав группы – 6</w:t>
      </w:r>
      <w:r>
        <w:t xml:space="preserve"> человек. </w:t>
      </w:r>
    </w:p>
    <w:p w:rsidR="000A0D63" w:rsidRDefault="006B30A6">
      <w:r>
        <w:rPr>
          <w:i/>
        </w:rPr>
        <w:t>Режим занятий:</w:t>
      </w:r>
      <w:r>
        <w:t xml:space="preserve"> занятия проводятся 2 раза в неделю по 2 часа (время занятий включает 40 мин. учебного времени </w:t>
      </w:r>
      <w:r>
        <w:t xml:space="preserve">и обязательный 15-минутный перерыв). </w:t>
      </w:r>
    </w:p>
    <w:sectPr w:rsidR="000A0D63">
      <w:pgSz w:w="11904" w:h="16838"/>
      <w:pgMar w:top="1191" w:right="843" w:bottom="1221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30FE8"/>
    <w:multiLevelType w:val="hybridMultilevel"/>
    <w:tmpl w:val="F84E8C46"/>
    <w:lvl w:ilvl="0" w:tplc="F296090E">
      <w:start w:val="1"/>
      <w:numFmt w:val="bullet"/>
      <w:lvlText w:val="•"/>
      <w:lvlJc w:val="left"/>
      <w:pPr>
        <w:ind w:left="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61BE4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0E1D2">
      <w:start w:val="1"/>
      <w:numFmt w:val="bullet"/>
      <w:lvlText w:val="▪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63B30">
      <w:start w:val="1"/>
      <w:numFmt w:val="bullet"/>
      <w:lvlText w:val="•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E3186">
      <w:start w:val="1"/>
      <w:numFmt w:val="bullet"/>
      <w:lvlText w:val="o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81F68">
      <w:start w:val="1"/>
      <w:numFmt w:val="bullet"/>
      <w:lvlText w:val="▪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E3536">
      <w:start w:val="1"/>
      <w:numFmt w:val="bullet"/>
      <w:lvlText w:val="•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152E">
      <w:start w:val="1"/>
      <w:numFmt w:val="bullet"/>
      <w:lvlText w:val="o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A3266">
      <w:start w:val="1"/>
      <w:numFmt w:val="bullet"/>
      <w:lvlText w:val="▪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63"/>
    <w:rsid w:val="000A0D63"/>
    <w:rsid w:val="006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30DB"/>
  <w15:docId w15:val="{66487CD7-67E2-4631-8CA9-01C220AE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Лена</dc:creator>
  <cp:keywords/>
  <cp:lastModifiedBy>WWS</cp:lastModifiedBy>
  <cp:revision>2</cp:revision>
  <dcterms:created xsi:type="dcterms:W3CDTF">2023-09-15T19:13:00Z</dcterms:created>
  <dcterms:modified xsi:type="dcterms:W3CDTF">2023-09-15T19:13:00Z</dcterms:modified>
</cp:coreProperties>
</file>